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F17" w:rsidRDefault="00E97F17" w:rsidP="00E9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Рейтинг ОУ</w:t>
      </w:r>
    </w:p>
    <w:p w:rsidR="00E97F17" w:rsidRDefault="00E97F17" w:rsidP="00E97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образования Буйнакского района  сформирован ре</w:t>
      </w:r>
      <w:r w:rsidR="00322961">
        <w:rPr>
          <w:rFonts w:ascii="Times New Roman" w:hAnsi="Times New Roman" w:cs="Times New Roman"/>
          <w:sz w:val="28"/>
          <w:szCs w:val="28"/>
        </w:rPr>
        <w:t>йтинг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за 2019-2020 учебный год.</w:t>
      </w:r>
    </w:p>
    <w:p w:rsidR="00E97F17" w:rsidRDefault="00E97F17" w:rsidP="00E97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рейтинг вошли 157 мероприятий истекшего года (результаты срезов знаний, инспекторских проверок, мероприятий, конкурсов и т.д.). Из них: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улучшению качества образования – 27 срезов и проверок;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 по 22 предметам;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конкурсов и мероприятий Буйнакского районного центра развития одарённости - 26;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конкурсов и мероприятий по методической работе – 29;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конкурсов и мероприятий по воспитательной работе -16;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соревнований по физической культуре и спорту – 2;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конкурсов и мероприятий детских общественных объединений- 9;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и конкурсов дошкольных образовательных учреждений – 14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Исполнительская дисциплина-12</w:t>
      </w:r>
    </w:p>
    <w:p w:rsidR="00E97F17" w:rsidRDefault="00E97F17" w:rsidP="00E97F17">
      <w:pPr>
        <w:pStyle w:val="a4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общеобразовательных учреждений района разделены на 4 группы школ по количеству учащихся и распределяются места в рейтинге по группам.</w:t>
      </w:r>
    </w:p>
    <w:p w:rsidR="00E97F17" w:rsidRDefault="00E97F17" w:rsidP="00E97F17">
      <w:pPr>
        <w:pStyle w:val="a4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лидерами среди общеобразовательных учреждений Буйнакского района стали:</w:t>
      </w:r>
    </w:p>
    <w:p w:rsidR="00E97F17" w:rsidRDefault="00B777C4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</w:t>
      </w:r>
      <w:r w:rsidR="00E97F17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E97F17">
        <w:rPr>
          <w:rFonts w:ascii="Times New Roman" w:hAnsi="Times New Roman" w:cs="Times New Roman"/>
          <w:sz w:val="28"/>
          <w:szCs w:val="28"/>
        </w:rPr>
        <w:t>Чиркейский</w:t>
      </w:r>
      <w:proofErr w:type="spellEnd"/>
      <w:r w:rsidR="00E97F17">
        <w:rPr>
          <w:rFonts w:ascii="Times New Roman" w:hAnsi="Times New Roman" w:cs="Times New Roman"/>
          <w:sz w:val="28"/>
          <w:szCs w:val="28"/>
        </w:rPr>
        <w:t xml:space="preserve"> образовательный центр», директор  </w:t>
      </w:r>
      <w:proofErr w:type="spellStart"/>
      <w:r w:rsidR="00E97F17">
        <w:rPr>
          <w:rFonts w:ascii="Times New Roman" w:hAnsi="Times New Roman" w:cs="Times New Roman"/>
          <w:sz w:val="28"/>
          <w:szCs w:val="28"/>
        </w:rPr>
        <w:t>Бартыханов</w:t>
      </w:r>
      <w:proofErr w:type="spellEnd"/>
      <w:r w:rsidR="00E97F17">
        <w:rPr>
          <w:rFonts w:ascii="Times New Roman" w:hAnsi="Times New Roman" w:cs="Times New Roman"/>
          <w:sz w:val="28"/>
          <w:szCs w:val="28"/>
        </w:rPr>
        <w:t xml:space="preserve"> М.М.;</w:t>
      </w:r>
    </w:p>
    <w:p w:rsidR="00E97F17" w:rsidRDefault="00B777C4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</w:t>
      </w:r>
      <w:r w:rsidR="00E97F17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Чиркейская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гимназия</w:t>
      </w:r>
      <w:r w:rsidR="00E97F17">
        <w:rPr>
          <w:rFonts w:ascii="Times New Roman" w:hAnsi="Times New Roman" w:cs="Times New Roman"/>
          <w:sz w:val="28"/>
          <w:szCs w:val="28"/>
        </w:rPr>
        <w:t xml:space="preserve">», 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Даришмагомедов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Я.А</w:t>
      </w:r>
      <w:r w:rsidR="00E97F17">
        <w:rPr>
          <w:rFonts w:ascii="Times New Roman" w:hAnsi="Times New Roman" w:cs="Times New Roman"/>
          <w:sz w:val="28"/>
          <w:szCs w:val="28"/>
        </w:rPr>
        <w:t>.;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="000B7739">
        <w:rPr>
          <w:rFonts w:ascii="Times New Roman" w:hAnsi="Times New Roman" w:cs="Times New Roman"/>
          <w:sz w:val="28"/>
          <w:szCs w:val="28"/>
        </w:rPr>
        <w:t>Ишкартынская</w:t>
      </w:r>
      <w:proofErr w:type="spellEnd"/>
      <w:r w:rsidR="000B7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739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0B7739">
        <w:rPr>
          <w:rFonts w:ascii="Times New Roman" w:hAnsi="Times New Roman" w:cs="Times New Roman"/>
          <w:sz w:val="28"/>
          <w:szCs w:val="28"/>
        </w:rPr>
        <w:t>Муртазаева</w:t>
      </w:r>
      <w:proofErr w:type="spellEnd"/>
      <w:r w:rsidR="000B7739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B777C4" w:rsidRDefault="00B777C4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Халимбекаульская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нош»,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Б.Б.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дошкольных образовательных учреждений на пе</w:t>
      </w:r>
      <w:r w:rsidR="00B777C4">
        <w:rPr>
          <w:rFonts w:ascii="Times New Roman" w:hAnsi="Times New Roman" w:cs="Times New Roman"/>
          <w:sz w:val="28"/>
          <w:szCs w:val="28"/>
        </w:rPr>
        <w:t>рвое место вышло МБДОУ «Сказка</w:t>
      </w:r>
      <w:r>
        <w:rPr>
          <w:rFonts w:ascii="Times New Roman" w:hAnsi="Times New Roman" w:cs="Times New Roman"/>
          <w:sz w:val="28"/>
          <w:szCs w:val="28"/>
        </w:rPr>
        <w:t xml:space="preserve">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Н-Казанище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заведующая </w:t>
      </w:r>
      <w:proofErr w:type="spellStart"/>
      <w:r w:rsidR="00B777C4">
        <w:rPr>
          <w:rFonts w:ascii="Times New Roman" w:hAnsi="Times New Roman" w:cs="Times New Roman"/>
          <w:sz w:val="28"/>
          <w:szCs w:val="28"/>
        </w:rPr>
        <w:t>Дагирова</w:t>
      </w:r>
      <w:proofErr w:type="spellEnd"/>
      <w:r w:rsidR="00B777C4">
        <w:rPr>
          <w:rFonts w:ascii="Times New Roman" w:hAnsi="Times New Roman" w:cs="Times New Roman"/>
          <w:sz w:val="28"/>
          <w:szCs w:val="28"/>
        </w:rPr>
        <w:t xml:space="preserve"> З.К.</w:t>
      </w:r>
    </w:p>
    <w:p w:rsidR="00E97F17" w:rsidRDefault="00B777C4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Подробная информация </w:t>
      </w:r>
      <w:r w:rsidR="00E97F17">
        <w:rPr>
          <w:rFonts w:ascii="Times New Roman" w:hAnsi="Times New Roman" w:cs="Times New Roman"/>
          <w:sz w:val="28"/>
          <w:szCs w:val="28"/>
        </w:rPr>
        <w:t xml:space="preserve"> размещена на сайте Управления образования </w:t>
      </w:r>
      <w:hyperlink r:id="rId5" w:history="1">
        <w:r w:rsidR="00E97F17">
          <w:rPr>
            <w:rStyle w:val="a3"/>
            <w:rFonts w:ascii="Times New Roman" w:hAnsi="Times New Roman" w:cs="Times New Roman"/>
            <w:sz w:val="28"/>
            <w:szCs w:val="28"/>
          </w:rPr>
          <w:t>http://bruo.dagestanschool.ru/custom/item/36</w:t>
        </w:r>
      </w:hyperlink>
      <w:r w:rsidR="00E97F17">
        <w:rPr>
          <w:rFonts w:ascii="Times New Roman" w:hAnsi="Times New Roman" w:cs="Times New Roman"/>
          <w:color w:val="0070C0"/>
          <w:sz w:val="28"/>
          <w:szCs w:val="28"/>
        </w:rPr>
        <w:t xml:space="preserve"> в </w:t>
      </w:r>
      <w:r w:rsidR="00E97F17">
        <w:rPr>
          <w:rFonts w:ascii="Times New Roman" w:hAnsi="Times New Roman" w:cs="Times New Roman"/>
          <w:sz w:val="28"/>
          <w:szCs w:val="28"/>
        </w:rPr>
        <w:t>разделе «Рейтинг ОУ и ДОУ»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E97F17" w:rsidRDefault="00E97F17" w:rsidP="00E97F17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вышеуказанные мероприятия свидетельствуют о том, что </w:t>
      </w:r>
      <w:r w:rsidR="003229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истекшем учебном году проведена большая работа всем педагогическим сообществом района на благо образования наших детей. 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C36D5" w:rsidRDefault="006C36D5"/>
    <w:sectPr w:rsidR="006C36D5" w:rsidSect="0030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94C"/>
    <w:multiLevelType w:val="hybridMultilevel"/>
    <w:tmpl w:val="6F101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97F17"/>
    <w:rsid w:val="000B7739"/>
    <w:rsid w:val="00196164"/>
    <w:rsid w:val="00302439"/>
    <w:rsid w:val="00322961"/>
    <w:rsid w:val="006C36D5"/>
    <w:rsid w:val="00990CA8"/>
    <w:rsid w:val="00B777C4"/>
    <w:rsid w:val="00E9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F1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97F1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ruo.dagestanschool.ru/custom/item/3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2020-07-10T06:45:00Z</dcterms:created>
  <dcterms:modified xsi:type="dcterms:W3CDTF">2020-08-07T09:10:00Z</dcterms:modified>
</cp:coreProperties>
</file>